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  <w:pBdr>
          <w:bottom w:val="single" w:sz="12" w:color="14304F"/>
        </w:pBdr>
      </w:pPr>
      <w:r>
        <w:rPr>
          <w:b/>
          <w:color w:val="14304F"/>
          <w:sz w:val="32"/>
          <w:rtl w:val="1"/>
          <w:rFonts w:ascii="Arial" w:hAnsi="Arial" w:cs="Arial"/>
          <w:bCs/>
          <w:szCs w:val="32"/>
        </w:rPr>
        <w:t>מפתח תשובות</w:t>
      </w:r>
      <w:r>
        <w:rPr>
          <w:b/>
          <w:color w:val="B8860B"/>
          <w:sz w:val="22"/>
          <w:rtl w:val="1"/>
          <w:rFonts w:ascii="Arial" w:hAnsi="Arial" w:cs="Arial"/>
          <w:bCs/>
          <w:szCs w:val="22"/>
        </w:rPr>
        <w:t xml:space="preserve">   (רמה י׳–יב׳)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דף 1 · צופים ועוצרים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1. משפחת כהן בקופה: </w:t>
      </w:r>
      <w:r>
        <w:rPr>
          <w:b w:val="0"/>
          <w:rtl w:val="1"/>
          <w:rFonts w:ascii="Arial" w:hAnsi="Arial" w:cs="Arial"/>
        </w:rPr>
        <w:t>הכסף לא נעלם – אבל באותו סכום אפשר לקנות פחות. אותם מוצרים עלו 550 ₪ במקום 500 ₪. זו שחיקה בכוח הקנייה.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2. מהי אינפלציה?: </w:t>
      </w:r>
      <w:r>
        <w:rPr>
          <w:b w:val="0"/>
          <w:rtl w:val="1"/>
          <w:rFonts w:ascii="Arial" w:hAnsi="Arial" w:cs="Arial"/>
        </w:rPr>
        <w:t>לא. אינפלציה היא עלייה ברמת המחירים הכללית במשק לאורך זמן – של מוצרים ושירותים רבים, לא של מוצר אחד.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3. מדד המחירים לצרכן: </w:t>
      </w:r>
      <w:r>
        <w:rPr>
          <w:b w:val="0"/>
          <w:rtl w:val="1"/>
          <w:rFonts w:ascii="Arial" w:hAnsi="Arial" w:cs="Arial"/>
        </w:rPr>
        <w:t>הלשכה המרכזית לסטטיסטיקה (הלמ"ס), מדי חודש. בסל: דיור, מזון, תחבורה ותקשורת, חינוך, תרבות ובידור, חשמל ומים, בריאות, הלבשה והנעלה ועוד.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4. חשבון קטן: </w:t>
      </w:r>
      <w:r>
        <w:rPr>
          <w:b w:val="0"/>
          <w:rtl w:val="1"/>
          <w:rFonts w:ascii="Arial" w:hAnsi="Arial" w:cs="Arial"/>
        </w:rPr>
        <w:t>(550−500)÷500 = 0.1 → עלייה של 10%. אם כל המדד היה עולה כך – האינפלציה הייתה 10%.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5. למה המחירים עולים?: </w:t>
      </w:r>
      <w:r>
        <w:rPr>
          <w:b w:val="0"/>
          <w:rtl w:val="1"/>
          <w:rFonts w:ascii="Arial" w:hAnsi="Arial" w:cs="Arial"/>
        </w:rPr>
        <w:t>1. ביקוש – הרבה קונים ומעט סחורה. 2. עלויות ייצור – חומרי גלם, חשמל והובלה מתייקרים. 3. שער החליפין – כשהשקל נחלש מול הדולר, מוצרים מיובאים מתייקרים.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6. יעד האינפלציה: </w:t>
      </w:r>
      <w:r>
        <w:rPr>
          <w:b w:val="0"/>
          <w:rtl w:val="1"/>
          <w:rFonts w:ascii="Arial" w:hAnsi="Arial" w:cs="Arial"/>
        </w:rPr>
        <w:t>היעד: 1%–3% בשנה. אינפלציה גבוהה ולא צפויה מקשה לתכנן הוצאות, לקבוע מחירים ולחתום על חוזים.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7. שכר וכוח קנייה: </w:t>
      </w:r>
      <w:r>
        <w:rPr>
          <w:b w:val="0"/>
          <w:rtl w:val="1"/>
          <w:rFonts w:ascii="Arial" w:hAnsi="Arial" w:cs="Arial"/>
        </w:rPr>
        <w:t>כוח הקנייה ירד – בערך ב-2% (3%−5%). בחישוב מדויק: 1.03÷1.05−1 ≈ −1.9%.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8. בנק ישראל והריבית: </w:t>
      </w:r>
      <w:r>
        <w:rPr>
          <w:b w:val="0"/>
          <w:rtl w:val="1"/>
          <w:rFonts w:ascii="Arial" w:hAnsi="Arial" w:cs="Arial"/>
        </w:rPr>
        <w:t>להעלות את הריבית. הלוואות מתייקרות ← אנשים ועסקים מצמצמים הוצאות ← הלחץ לעליית מחירים נחלש. המחיר: משכנתאות והלוואות מתייקרות, פחות השקעות, הצמיחה עלולה להאט.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9. כשהאינפלציה יורדת: </w:t>
      </w:r>
      <w:r>
        <w:rPr>
          <w:b w:val="0"/>
          <w:rtl w:val="1"/>
          <w:rFonts w:ascii="Arial" w:hAnsi="Arial" w:cs="Arial"/>
        </w:rPr>
        <w:t>לא! המחירים עדיין עולים – פשוט לאט יותר. ירידה במחירים עצמם נקראת דפלציה.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דף 2 · משימות חישוב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1. </w:t>
      </w:r>
      <w:r>
        <w:rPr>
          <w:b w:val="0"/>
          <w:rtl w:val="1"/>
          <w:rFonts w:ascii="Arial" w:hAnsi="Arial" w:cs="Arial"/>
        </w:rPr>
        <w:t>(550−500)÷500×100 = 10%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2. </w:t>
      </w:r>
      <w:r>
        <w:rPr>
          <w:b w:val="0"/>
          <w:rtl w:val="1"/>
          <w:rFonts w:ascii="Arial" w:hAnsi="Arial" w:cs="Arial"/>
        </w:rPr>
        <w:t>(8.40−8)÷8×100 = 5%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3. </w:t>
      </w:r>
      <w:r>
        <w:rPr>
          <w:b w:val="0"/>
          <w:rtl w:val="1"/>
          <w:rFonts w:ascii="Arial" w:hAnsi="Arial" w:cs="Arial"/>
        </w:rPr>
        <w:t>6÷40×100 = 15%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4. </w:t>
      </w:r>
      <w:r>
        <w:rPr>
          <w:b w:val="0"/>
          <w:rtl w:val="1"/>
          <w:rFonts w:ascii="Arial" w:hAnsi="Arial" w:cs="Arial"/>
        </w:rPr>
        <w:t>200×1.03 = 206 ₪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5. </w:t>
      </w:r>
      <w:r>
        <w:rPr>
          <w:b w:val="0"/>
          <w:rtl w:val="1"/>
          <w:rFonts w:ascii="Arial" w:hAnsi="Arial" w:cs="Arial"/>
        </w:rPr>
        <w:t>ירד – בערך ב-2% (3%−5%)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6. </w:t>
      </w:r>
      <w:r>
        <w:rPr>
          <w:b w:val="0"/>
          <w:rtl w:val="1"/>
          <w:rFonts w:ascii="Arial" w:hAnsi="Arial" w:cs="Arial"/>
        </w:rPr>
        <w:t>100÷1.05 ≈ 95.24 ₪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7. </w:t>
      </w:r>
      <w:r>
        <w:rPr>
          <w:b w:val="0"/>
          <w:rtl w:val="1"/>
          <w:rFonts w:ascii="Arial" w:hAnsi="Arial" w:cs="Arial"/>
        </w:rPr>
        <w:t>1,000×1.04³ ≈ 1,124.86 ₪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8. </w:t>
      </w:r>
      <w:r>
        <w:rPr>
          <w:b w:val="0"/>
          <w:rtl w:val="1"/>
          <w:rFonts w:ascii="Arial" w:hAnsi="Arial" w:cs="Arial"/>
        </w:rPr>
        <w:t>בקירוב +2%; מדויק: 1.06÷1.04−1 ≈ +1.92%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9. </w:t>
      </w:r>
      <w:r>
        <w:rPr>
          <w:b w:val="0"/>
          <w:rtl w:val="1"/>
          <w:rFonts w:ascii="Arial" w:hAnsi="Arial" w:cs="Arial"/>
        </w:rPr>
        <w:t>בקירוב −1%; מדויק 1.03÷1.04−1 ≈ −0.96%. כוח הקנייה של החיסכון נשחק.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10. </w:t>
      </w:r>
      <w:r>
        <w:rPr>
          <w:b w:val="0"/>
          <w:rtl w:val="1"/>
          <w:rFonts w:ascii="Arial" w:hAnsi="Arial" w:cs="Arial"/>
        </w:rPr>
        <w:t>70÷7 ≈ 10 שנים (מדויק ≈ 10.2)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11. </w:t>
      </w:r>
      <w:r>
        <w:rPr>
          <w:b w:val="0"/>
          <w:rtl w:val="1"/>
          <w:rFonts w:ascii="Arial" w:hAnsi="Arial" w:cs="Arial"/>
        </w:rPr>
        <w:t>100×(1+4.45) = 545 שקלים – פי 5.45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דף 3 · התאמת מושגים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1 – ז (שכר ריאלי) · 2 – ח (שער חליפין) · 3 – ג (כוח קנייה) · 4 – ה (דפלציה) · 5 – א (אינפלציה) · 6 – ד (ריבית) · 7 – ב (מדד המחירים לצרכן) · 8 – ו (שכר נומינלי)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דף 4 · סיכום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1. עלייה · 2. מדד המחירים לצרכן · 3. חודש · 4. כוח הקנייה · 5. ריאלי · 6. ריבית · 7. דפלציה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>לא – המחירים ממשיכים לעלות, רק לאט יותר. דפלציה היא ירידה מתמשכת ברמת המחירים עצמה.</w:t>
      </w:r>
    </w:p>
    <w:p>
      <w:pPr>
        <w:bidi w:val="1"/>
        <w:jc w:val="right"/>
      </w:pPr>
      <w:r>
        <w:rPr>
          <w:b/>
          <w:color w:val="1D4470"/>
          <w:sz w:val="26"/>
          <w:rtl w:val="1"/>
          <w:rFonts w:ascii="Arial" w:hAnsi="Arial" w:cs="Arial"/>
          <w:bCs/>
          <w:szCs w:val="26"/>
        </w:rPr>
        <w:t>כרטיס יציאה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1. </w:t>
      </w:r>
      <w:r>
        <w:rPr>
          <w:b w:val="0"/>
          <w:rtl w:val="1"/>
          <w:rFonts w:ascii="Arial" w:hAnsi="Arial" w:cs="Arial"/>
        </w:rPr>
        <w:t>עלייה ברמת המחירים הכללית במשק לאורך זמן – בכסף שלנו אפשר לקנות פחות.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2. </w:t>
      </w:r>
      <w:r>
        <w:rPr>
          <w:b w:val="0"/>
          <w:rtl w:val="1"/>
          <w:rFonts w:ascii="Arial" w:hAnsi="Arial" w:cs="Arial"/>
        </w:rPr>
        <w:t>(46−40)÷40 = 0.15 → 15%.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3. </w:t>
      </w:r>
      <w:r>
        <w:rPr>
          <w:b w:val="0"/>
          <w:rtl w:val="1"/>
          <w:rFonts w:ascii="Arial" w:hAnsi="Arial" w:cs="Arial"/>
        </w:rPr>
        <w:t>ירד – בערך ב-2% (בחישוב מדויק: 1.04÷1.06−1 ≈ ‎−1.9%).</w:t>
      </w:r>
    </w:p>
    <w:p>
      <w:pPr>
        <w:bidi w:val="1"/>
        <w:spacing w:after="60"/>
        <w:jc w:val="right"/>
      </w:pPr>
      <w:r>
        <w:rPr>
          <w:b w:val="0"/>
          <w:rtl w:val="1"/>
          <w:rFonts w:ascii="Arial" w:hAnsi="Arial" w:cs="Arial"/>
        </w:rPr>
        <w:t xml:space="preserve">4. </w:t>
      </w:r>
      <w:r>
        <w:rPr>
          <w:b w:val="0"/>
          <w:rtl w:val="1"/>
          <w:rFonts w:ascii="Arial" w:hAnsi="Arial" w:cs="Arial"/>
        </w:rPr>
        <w:t>תשובה אישית.</w:t>
      </w:r>
    </w:p>
    <w:sectPr w:rsidR="00FC693F" w:rsidRPr="0006063C" w:rsidSect="00034616">
      <w:footerReference w:type="default" r:id="rId9"/>
      <w:pgSz w:w="11906" w:h="16838"/>
      <w:pgMar w:top="850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 w:val="1"/>
    </w:pPr>
    <w:r>
      <w:drawing>
        <wp:inline xmlns:a="http://schemas.openxmlformats.org/drawingml/2006/main" xmlns:pic="http://schemas.openxmlformats.org/drawingml/2006/picture">
          <wp:extent cx="360000" cy="36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color w:val="55627A"/>
        <w:sz w:val="18"/>
        <w:rtl w:val="1"/>
        <w:rFonts w:ascii="Arial" w:hAnsi="Arial" w:cs="Arial"/>
        <w:szCs w:val="18"/>
      </w:rPr>
      <w:t xml:space="preserve">  יצרה: רוית ראש בן ישי · אינפלציה – כשהכסף שווה פחות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